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2B64" w:rsidRPr="004B3422" w:rsidRDefault="00302B64" w:rsidP="00302B64">
      <w:pPr>
        <w:suppressAutoHyphens w:val="0"/>
        <w:spacing w:line="360" w:lineRule="auto"/>
        <w:rPr>
          <w:rFonts w:cs="Arial"/>
          <w:sz w:val="28"/>
          <w:szCs w:val="28"/>
          <w:lang w:val="en-US"/>
        </w:rPr>
      </w:pPr>
      <w:r w:rsidRPr="004B3422">
        <w:rPr>
          <w:b/>
          <w:bCs/>
          <w:sz w:val="28"/>
          <w:szCs w:val="28"/>
          <w:lang w:val="en-US"/>
        </w:rPr>
        <w:t xml:space="preserve">P r e s </w:t>
      </w:r>
      <w:proofErr w:type="spellStart"/>
      <w:r w:rsidRPr="004B3422">
        <w:rPr>
          <w:b/>
          <w:bCs/>
          <w:sz w:val="28"/>
          <w:szCs w:val="28"/>
          <w:lang w:val="en-US"/>
        </w:rPr>
        <w:t>s</w:t>
      </w:r>
      <w:proofErr w:type="spellEnd"/>
      <w:r w:rsidRPr="004B3422">
        <w:rPr>
          <w:b/>
          <w:bCs/>
          <w:sz w:val="28"/>
          <w:szCs w:val="28"/>
          <w:lang w:val="en-US"/>
        </w:rPr>
        <w:t xml:space="preserve">   r e l e a s e </w:t>
      </w:r>
    </w:p>
    <w:p w:rsidR="00302B64" w:rsidRPr="004B3422" w:rsidRDefault="00302B64" w:rsidP="00302B64">
      <w:pPr>
        <w:suppressAutoHyphens w:val="0"/>
        <w:spacing w:line="360" w:lineRule="auto"/>
        <w:rPr>
          <w:rFonts w:cs="Arial"/>
          <w:b/>
          <w:bCs/>
          <w:sz w:val="26"/>
          <w:szCs w:val="26"/>
          <w:lang w:val="en-US"/>
        </w:rPr>
      </w:pPr>
    </w:p>
    <w:p w:rsidR="00302B64" w:rsidRPr="004B3422" w:rsidRDefault="00302B64" w:rsidP="00302B64">
      <w:pPr>
        <w:suppressAutoHyphens w:val="0"/>
        <w:spacing w:line="360" w:lineRule="auto"/>
        <w:rPr>
          <w:rFonts w:cs="Arial"/>
          <w:b/>
          <w:bCs/>
          <w:sz w:val="26"/>
          <w:szCs w:val="26"/>
          <w:lang w:val="en-US"/>
        </w:rPr>
      </w:pPr>
    </w:p>
    <w:p w:rsidR="00302B64" w:rsidRDefault="00302B64" w:rsidP="00302B64">
      <w:pPr>
        <w:suppressAutoHyphens w:val="0"/>
        <w:spacing w:line="360" w:lineRule="auto"/>
        <w:rPr>
          <w:b/>
          <w:sz w:val="28"/>
          <w:szCs w:val="28"/>
          <w:lang w:val="en-US"/>
        </w:rPr>
      </w:pPr>
      <w:r w:rsidRPr="004B3422">
        <w:rPr>
          <w:b/>
          <w:sz w:val="28"/>
          <w:szCs w:val="28"/>
          <w:lang w:val="en-US"/>
        </w:rPr>
        <w:t>Unit heater wins the Plus X Award for Innovation</w:t>
      </w:r>
    </w:p>
    <w:p w:rsidR="00302B64" w:rsidRDefault="00302B64" w:rsidP="00302B64">
      <w:pPr>
        <w:suppressAutoHyphens w:val="0"/>
        <w:spacing w:line="360" w:lineRule="auto"/>
        <w:rPr>
          <w:rFonts w:cs="Arial"/>
          <w:b/>
          <w:bCs/>
          <w:color w:val="000000"/>
          <w:sz w:val="20"/>
          <w:szCs w:val="20"/>
        </w:rPr>
      </w:pPr>
    </w:p>
    <w:p w:rsidR="00302B64" w:rsidRPr="004B3422" w:rsidRDefault="00302B64" w:rsidP="00302B64">
      <w:pPr>
        <w:pStyle w:val="Textkrper"/>
        <w:numPr>
          <w:ilvl w:val="0"/>
          <w:numId w:val="2"/>
        </w:numPr>
        <w:suppressAutoHyphens w:val="0"/>
        <w:spacing w:after="120" w:line="360" w:lineRule="auto"/>
        <w:rPr>
          <w:b/>
          <w:sz w:val="20"/>
          <w:szCs w:val="20"/>
          <w:lang w:val="en-US"/>
        </w:rPr>
      </w:pPr>
      <w:r w:rsidRPr="004B3422">
        <w:rPr>
          <w:b/>
          <w:sz w:val="20"/>
          <w:szCs w:val="20"/>
          <w:lang w:val="en-US"/>
        </w:rPr>
        <w:t>Winner in the High Quality, Operating Comfort and Functionality categories</w:t>
      </w:r>
    </w:p>
    <w:p w:rsidR="00302B64" w:rsidRPr="004B3422" w:rsidRDefault="00302B64" w:rsidP="00302B64">
      <w:pPr>
        <w:pStyle w:val="Textkrper"/>
        <w:numPr>
          <w:ilvl w:val="0"/>
          <w:numId w:val="2"/>
        </w:numPr>
        <w:suppressAutoHyphens w:val="0"/>
        <w:spacing w:after="120" w:line="360" w:lineRule="auto"/>
        <w:rPr>
          <w:b/>
          <w:sz w:val="20"/>
          <w:szCs w:val="20"/>
          <w:lang w:val="en-US"/>
        </w:rPr>
      </w:pPr>
      <w:r w:rsidRPr="004B3422">
        <w:rPr>
          <w:b/>
          <w:sz w:val="20"/>
          <w:szCs w:val="20"/>
          <w:lang w:val="en-US"/>
        </w:rPr>
        <w:t>Product convinces with, among other things, efficient and extremely low-noise operation</w:t>
      </w:r>
    </w:p>
    <w:p w:rsidR="00302B64" w:rsidRPr="004B3422" w:rsidRDefault="00302B64" w:rsidP="00302B64">
      <w:pPr>
        <w:pStyle w:val="Textkrper"/>
        <w:numPr>
          <w:ilvl w:val="0"/>
          <w:numId w:val="1"/>
        </w:numPr>
        <w:suppressAutoHyphens w:val="0"/>
        <w:spacing w:after="120" w:line="360" w:lineRule="auto"/>
        <w:rPr>
          <w:rFonts w:cs="Arial"/>
          <w:sz w:val="20"/>
          <w:szCs w:val="20"/>
          <w:lang w:val="en-US"/>
        </w:rPr>
      </w:pPr>
      <w:r w:rsidRPr="004B3422">
        <w:rPr>
          <w:b/>
          <w:sz w:val="20"/>
          <w:szCs w:val="20"/>
          <w:lang w:val="en-US"/>
        </w:rPr>
        <w:t xml:space="preserve">Integration into Hybrid Eco system for central ventilation with heat recovery and </w:t>
      </w:r>
      <w:proofErr w:type="spellStart"/>
      <w:r w:rsidRPr="004B3422">
        <w:rPr>
          <w:b/>
          <w:sz w:val="20"/>
          <w:szCs w:val="20"/>
          <w:lang w:val="en-US"/>
        </w:rPr>
        <w:t>decentralised</w:t>
      </w:r>
      <w:proofErr w:type="spellEnd"/>
      <w:r w:rsidRPr="004B3422">
        <w:rPr>
          <w:b/>
          <w:sz w:val="20"/>
          <w:szCs w:val="20"/>
          <w:lang w:val="en-US"/>
        </w:rPr>
        <w:t xml:space="preserve"> temperature control possible</w:t>
      </w:r>
    </w:p>
    <w:p w:rsidR="00302B64" w:rsidRPr="004B3422" w:rsidRDefault="00302B64" w:rsidP="00302B64">
      <w:pPr>
        <w:pStyle w:val="Textkrper"/>
        <w:suppressAutoHyphens w:val="0"/>
        <w:spacing w:after="120" w:line="360" w:lineRule="auto"/>
        <w:ind w:left="720"/>
        <w:rPr>
          <w:rFonts w:cs="Arial"/>
          <w:sz w:val="20"/>
          <w:szCs w:val="20"/>
          <w:lang w:val="en-US"/>
        </w:rPr>
      </w:pPr>
    </w:p>
    <w:p w:rsidR="00302B64" w:rsidRPr="004B3422" w:rsidRDefault="00302B64" w:rsidP="00302B64">
      <w:pPr>
        <w:pStyle w:val="Textkrper"/>
        <w:suppressAutoHyphens w:val="0"/>
        <w:spacing w:line="360" w:lineRule="auto"/>
        <w:rPr>
          <w:sz w:val="20"/>
          <w:szCs w:val="20"/>
        </w:rPr>
      </w:pPr>
      <w:proofErr w:type="spellStart"/>
      <w:r w:rsidRPr="004B3422">
        <w:rPr>
          <w:sz w:val="20"/>
          <w:szCs w:val="20"/>
        </w:rPr>
        <w:t>Lingen</w:t>
      </w:r>
      <w:proofErr w:type="spellEnd"/>
      <w:r w:rsidRPr="004B3422">
        <w:rPr>
          <w:sz w:val="20"/>
          <w:szCs w:val="20"/>
        </w:rPr>
        <w:t xml:space="preserve">, 5 June 2019. </w:t>
      </w:r>
      <w:proofErr w:type="spellStart"/>
      <w:r w:rsidRPr="004B3422">
        <w:rPr>
          <w:sz w:val="20"/>
          <w:szCs w:val="20"/>
        </w:rPr>
        <w:t>Kampmann’s</w:t>
      </w:r>
      <w:proofErr w:type="spellEnd"/>
      <w:r w:rsidRPr="004B3422">
        <w:rPr>
          <w:sz w:val="20"/>
          <w:szCs w:val="20"/>
        </w:rPr>
        <w:t xml:space="preserve"> TOP unit heater has won the Plus X Award 2019 in the High Quality, Operating Comfort and Functionality categories. The award is one of the world’s leading prizes for technological innovation. The jury of experts awarded the three seals of approval in recognition of, among other things, the unit’s efficiency, durability and user-friendliness</w:t>
      </w:r>
      <w:r>
        <w:rPr>
          <w:sz w:val="20"/>
          <w:szCs w:val="20"/>
        </w:rPr>
        <w:t xml:space="preserve">. </w:t>
      </w:r>
      <w:r w:rsidRPr="004B3422">
        <w:rPr>
          <w:sz w:val="20"/>
          <w:szCs w:val="20"/>
        </w:rPr>
        <w:t xml:space="preserve">The models with </w:t>
      </w:r>
      <w:proofErr w:type="spellStart"/>
      <w:r w:rsidRPr="004B3422">
        <w:rPr>
          <w:sz w:val="20"/>
          <w:szCs w:val="20"/>
        </w:rPr>
        <w:t>ontinuously</w:t>
      </w:r>
      <w:proofErr w:type="spellEnd"/>
      <w:r w:rsidRPr="004B3422">
        <w:rPr>
          <w:sz w:val="20"/>
          <w:szCs w:val="20"/>
        </w:rPr>
        <w:t xml:space="preserve"> variable EC motors are characterised, for example, by particularly energy-saving operation, which means that they also meet the requirements that have been defined in the </w:t>
      </w:r>
      <w:proofErr w:type="spellStart"/>
      <w:r w:rsidRPr="004B3422">
        <w:rPr>
          <w:sz w:val="20"/>
          <w:szCs w:val="20"/>
        </w:rPr>
        <w:t>ErP</w:t>
      </w:r>
      <w:proofErr w:type="spellEnd"/>
      <w:r w:rsidRPr="004B3422">
        <w:rPr>
          <w:sz w:val="20"/>
          <w:szCs w:val="20"/>
        </w:rPr>
        <w:t xml:space="preserve"> directive. Another quality feature is the quiet-running sickle fan which, in combination with the optimised full nozzle, runs extremely quietly and in this way ensures quiet working and recreational atmospheres, as is necessary, for instance, in areas where complex work processes are being carried out or that are open to the public. These properties mean that the unit heater is ideal for heating workplaces in industry and trade, sales rooms, warehouses and sports halls. An extraordinary range of various accessories that are supplied in a modular system allows the product to be easily adapted to the respective spatial conditions and technical requirements. Several different versions of heat exchanger are available, for example, to meet the needs of a variety of application situations. It’s also possible, for example, to mount the unit, which comes with a housing made from sheet steel that has been galvanised using the </w:t>
      </w:r>
      <w:proofErr w:type="spellStart"/>
      <w:r w:rsidRPr="004B3422">
        <w:rPr>
          <w:sz w:val="20"/>
          <w:szCs w:val="20"/>
        </w:rPr>
        <w:t>Sendzimir</w:t>
      </w:r>
      <w:proofErr w:type="spellEnd"/>
      <w:r w:rsidRPr="004B3422">
        <w:rPr>
          <w:sz w:val="20"/>
          <w:szCs w:val="20"/>
        </w:rPr>
        <w:t xml:space="preserve"> process and suspension brackets on walls and ceilings. It’s also possible to integrate this unit into the manufacturer’s Hybrid ECO system for central ventilation with heat recovery and decentralised temperature control.</w:t>
      </w:r>
    </w:p>
    <w:p w:rsidR="00302B64" w:rsidRPr="004B3422" w:rsidRDefault="00302B64" w:rsidP="00302B64">
      <w:pPr>
        <w:pStyle w:val="Textkrper"/>
        <w:suppressAutoHyphens w:val="0"/>
        <w:spacing w:line="360" w:lineRule="auto"/>
        <w:rPr>
          <w:sz w:val="20"/>
          <w:szCs w:val="20"/>
        </w:rPr>
      </w:pPr>
    </w:p>
    <w:p w:rsidR="00302B64" w:rsidRPr="004B3422" w:rsidRDefault="00302B64" w:rsidP="00302B64">
      <w:pPr>
        <w:pStyle w:val="Textkrper"/>
        <w:suppressAutoHyphens w:val="0"/>
        <w:spacing w:line="360" w:lineRule="auto"/>
        <w:rPr>
          <w:sz w:val="20"/>
          <w:szCs w:val="20"/>
        </w:rPr>
      </w:pPr>
      <w:r w:rsidRPr="004B3422">
        <w:rPr>
          <w:sz w:val="20"/>
          <w:szCs w:val="20"/>
        </w:rPr>
        <w:t xml:space="preserve">The unit heater is available in four sizes, each with AC or EC motor, that cover heat outputs ranging between 4.1 and 77.2 kilowatts. The range also includes models with copper-aluminium heat exchangers for simple applications, while the galvanised steel version is particularly suitable for applications where more complex requirements need to be met. The range is rounded off by a special cross counter-flow heat exchanger for use with district heating or with large temperature spreads. The unit heater comes with single-row air louvre as standard. The air may, however, be directed using twin-row air louvre or other optionally available air </w:t>
      </w:r>
      <w:r w:rsidRPr="004B3422">
        <w:rPr>
          <w:sz w:val="20"/>
          <w:szCs w:val="20"/>
        </w:rPr>
        <w:lastRenderedPageBreak/>
        <w:t xml:space="preserve">distributors. The special </w:t>
      </w:r>
      <w:proofErr w:type="spellStart"/>
      <w:r w:rsidRPr="004B3422">
        <w:rPr>
          <w:sz w:val="20"/>
          <w:szCs w:val="20"/>
        </w:rPr>
        <w:t>KaMax</w:t>
      </w:r>
      <w:proofErr w:type="spellEnd"/>
      <w:r w:rsidRPr="004B3422">
        <w:rPr>
          <w:sz w:val="20"/>
          <w:szCs w:val="20"/>
        </w:rPr>
        <w:t xml:space="preserve"> air outlet, for example, permits the comfortable distribution of air from the ceiling down to the floor level where people are located even in very high halls. The extensive range of accessories also includes components for operation with circulating air, mixed air and primary air. The devices are controlled using the company’s own </w:t>
      </w:r>
      <w:proofErr w:type="spellStart"/>
      <w:r w:rsidRPr="004B3422">
        <w:rPr>
          <w:sz w:val="20"/>
          <w:szCs w:val="20"/>
        </w:rPr>
        <w:t>KaControl</w:t>
      </w:r>
      <w:proofErr w:type="spellEnd"/>
      <w:r w:rsidRPr="004B3422">
        <w:rPr>
          <w:sz w:val="20"/>
          <w:szCs w:val="20"/>
        </w:rPr>
        <w:t xml:space="preserve"> control system. The </w:t>
      </w:r>
      <w:proofErr w:type="spellStart"/>
      <w:r w:rsidRPr="004B3422">
        <w:rPr>
          <w:sz w:val="20"/>
          <w:szCs w:val="20"/>
        </w:rPr>
        <w:t>KaController</w:t>
      </w:r>
      <w:proofErr w:type="spellEnd"/>
      <w:r w:rsidRPr="004B3422">
        <w:rPr>
          <w:sz w:val="20"/>
          <w:szCs w:val="20"/>
        </w:rPr>
        <w:t xml:space="preserve"> operating unit is available with a locking industrial housing with IP54 protection that has been specially designed for use in industrial halls. It’s also possible to integrate the unit into </w:t>
      </w:r>
      <w:proofErr w:type="spellStart"/>
      <w:r w:rsidRPr="004B3422">
        <w:rPr>
          <w:sz w:val="20"/>
          <w:szCs w:val="20"/>
        </w:rPr>
        <w:t>KaControl</w:t>
      </w:r>
      <w:proofErr w:type="spellEnd"/>
      <w:r w:rsidRPr="004B3422">
        <w:rPr>
          <w:sz w:val="20"/>
          <w:szCs w:val="20"/>
        </w:rPr>
        <w:t xml:space="preserve"> networks or such automated systems that are used in buildings as BACnet, Modbus and </w:t>
      </w:r>
      <w:proofErr w:type="gramStart"/>
      <w:r w:rsidRPr="004B3422">
        <w:rPr>
          <w:sz w:val="20"/>
          <w:szCs w:val="20"/>
        </w:rPr>
        <w:t>LON .</w:t>
      </w:r>
      <w:proofErr w:type="gramEnd"/>
    </w:p>
    <w:p w:rsidR="00302B64" w:rsidRPr="004B3422" w:rsidRDefault="00302B64" w:rsidP="00302B64">
      <w:pPr>
        <w:pStyle w:val="Textkrper"/>
        <w:suppressAutoHyphens w:val="0"/>
        <w:spacing w:line="360" w:lineRule="auto"/>
        <w:rPr>
          <w:sz w:val="20"/>
          <w:szCs w:val="20"/>
        </w:rPr>
      </w:pPr>
    </w:p>
    <w:p w:rsidR="00302B64" w:rsidRDefault="00302B64" w:rsidP="00302B64">
      <w:pPr>
        <w:pStyle w:val="Textkrper"/>
        <w:suppressAutoHyphens w:val="0"/>
        <w:spacing w:after="0" w:line="360" w:lineRule="auto"/>
        <w:rPr>
          <w:sz w:val="20"/>
          <w:szCs w:val="20"/>
        </w:rPr>
      </w:pPr>
      <w:r w:rsidRPr="004B3422">
        <w:rPr>
          <w:sz w:val="20"/>
          <w:szCs w:val="20"/>
        </w:rPr>
        <w:t xml:space="preserve">Comprehensive solutions for air-conditioning in buildings present further scope for optimising energy-saving operation. It’s useful, for example, to combine the unit heater with central ventilation systems. </w:t>
      </w:r>
      <w:proofErr w:type="spellStart"/>
      <w:r w:rsidRPr="004B3422">
        <w:rPr>
          <w:sz w:val="20"/>
          <w:szCs w:val="20"/>
        </w:rPr>
        <w:t>Kampmann’s</w:t>
      </w:r>
      <w:proofErr w:type="spellEnd"/>
      <w:r w:rsidRPr="004B3422">
        <w:rPr>
          <w:sz w:val="20"/>
          <w:szCs w:val="20"/>
        </w:rPr>
        <w:t xml:space="preserve"> Hybrid Eco System is a two-directional ventilation system with efficient heat recovery that allows the temperature to be controlled from decentralised units installed inside the rooms and so eliminates the need for a central ventilation system. The ventilation and air-conditioning unit that is employed here is used solely to recover heat and for ventilation and blows the air out through a duct system that is located around 10 centimetres above the secondary air fan in a unit heater (for circulating air), such as that used in the TOP unit heater. The ventilation and air-conditioning unit </w:t>
      </w:r>
      <w:proofErr w:type="gramStart"/>
      <w:r w:rsidRPr="004B3422">
        <w:rPr>
          <w:sz w:val="20"/>
          <w:szCs w:val="20"/>
        </w:rPr>
        <w:t>is</w:t>
      </w:r>
      <w:proofErr w:type="gramEnd"/>
      <w:r w:rsidRPr="004B3422">
        <w:rPr>
          <w:sz w:val="20"/>
          <w:szCs w:val="20"/>
        </w:rPr>
        <w:t xml:space="preserve"> activated when ventilation is required and the TOP takes in the fresh air to heat or cool it. The unit heater is only activated in secondary-air mode when the room needs to be heated or cooled. The Hybrid ECO system therefore constitutes an economically viable alternative to a central ventilation system in which the temperature is also controlled centrally by the ventilation unit. The benefits of a two-directional ventilation system with heat recovery include smaller air ducts, less space required for the ventilation unit, long filter service lives, efficient temperature control due to the decentralised units and the associated significantly lower power consumption for heating.</w:t>
      </w:r>
    </w:p>
    <w:p w:rsidR="00302B64" w:rsidRDefault="00302B64" w:rsidP="00302B64">
      <w:pPr>
        <w:pStyle w:val="Textkrper"/>
        <w:suppressAutoHyphens w:val="0"/>
        <w:spacing w:after="0" w:line="360" w:lineRule="auto"/>
        <w:rPr>
          <w:sz w:val="20"/>
          <w:szCs w:val="20"/>
        </w:rPr>
      </w:pPr>
    </w:p>
    <w:p w:rsidR="00302B64" w:rsidRDefault="00302B64" w:rsidP="00302B64">
      <w:pPr>
        <w:pStyle w:val="Textkrper"/>
        <w:suppressAutoHyphens w:val="0"/>
        <w:spacing w:after="0" w:line="360" w:lineRule="auto"/>
        <w:rPr>
          <w:sz w:val="20"/>
          <w:szCs w:val="20"/>
        </w:rPr>
      </w:pPr>
      <w:r w:rsidRPr="004B3422">
        <w:rPr>
          <w:sz w:val="20"/>
          <w:szCs w:val="20"/>
        </w:rPr>
        <w:t>(</w:t>
      </w:r>
      <w:r>
        <w:rPr>
          <w:sz w:val="20"/>
          <w:szCs w:val="20"/>
        </w:rPr>
        <w:t>750</w:t>
      </w:r>
      <w:r w:rsidRPr="004B3422">
        <w:rPr>
          <w:sz w:val="20"/>
          <w:szCs w:val="20"/>
        </w:rPr>
        <w:t xml:space="preserve"> words / 4,</w:t>
      </w:r>
      <w:r>
        <w:rPr>
          <w:sz w:val="20"/>
          <w:szCs w:val="20"/>
        </w:rPr>
        <w:t>925</w:t>
      </w:r>
      <w:r w:rsidRPr="004B3422">
        <w:rPr>
          <w:sz w:val="20"/>
          <w:szCs w:val="20"/>
        </w:rPr>
        <w:t xml:space="preserve"> characters)</w:t>
      </w:r>
    </w:p>
    <w:p w:rsidR="00302B64" w:rsidRDefault="00302B64" w:rsidP="00302B64">
      <w:pPr>
        <w:pStyle w:val="Textkrper"/>
        <w:suppressAutoHyphens w:val="0"/>
        <w:spacing w:after="0" w:line="360" w:lineRule="auto"/>
        <w:rPr>
          <w:rFonts w:cs="Arial"/>
          <w:sz w:val="20"/>
          <w:szCs w:val="20"/>
        </w:rPr>
      </w:pPr>
    </w:p>
    <w:p w:rsidR="00302B64" w:rsidRPr="00EF076A" w:rsidRDefault="00302B64" w:rsidP="00302B64">
      <w:pPr>
        <w:pStyle w:val="Textkrper"/>
        <w:keepNext/>
        <w:suppressAutoHyphens w:val="0"/>
        <w:spacing w:line="360" w:lineRule="auto"/>
        <w:rPr>
          <w:rFonts w:cs="Arial"/>
          <w:b/>
          <w:color w:val="000000" w:themeColor="text1"/>
          <w:sz w:val="20"/>
          <w:szCs w:val="20"/>
        </w:rPr>
      </w:pPr>
      <w:r w:rsidRPr="00EF076A">
        <w:rPr>
          <w:b/>
          <w:color w:val="000000" w:themeColor="text1"/>
          <w:sz w:val="20"/>
          <w:szCs w:val="20"/>
        </w:rPr>
        <w:t>About Kampmann</w:t>
      </w:r>
    </w:p>
    <w:p w:rsidR="00302B64" w:rsidRPr="00EF076A" w:rsidRDefault="00302B64" w:rsidP="00302B64">
      <w:pPr>
        <w:pStyle w:val="Textkrper"/>
        <w:suppressAutoHyphens w:val="0"/>
        <w:spacing w:line="360" w:lineRule="auto"/>
        <w:rPr>
          <w:color w:val="000000" w:themeColor="text1"/>
        </w:rPr>
      </w:pPr>
      <w:r w:rsidRPr="00EF076A">
        <w:rPr>
          <w:color w:val="000000" w:themeColor="text1"/>
          <w:sz w:val="20"/>
          <w:szCs w:val="20"/>
        </w:rPr>
        <w:t xml:space="preserve">Kampmann GmbH is the market leader in trench </w:t>
      </w:r>
      <w:r>
        <w:rPr>
          <w:color w:val="000000" w:themeColor="text1"/>
          <w:sz w:val="20"/>
          <w:szCs w:val="20"/>
        </w:rPr>
        <w:t>system</w:t>
      </w:r>
      <w:r w:rsidRPr="00EF076A">
        <w:rPr>
          <w:color w:val="000000" w:themeColor="text1"/>
          <w:sz w:val="20"/>
          <w:szCs w:val="20"/>
        </w:rPr>
        <w:t>s and unit heaters and is one of the most established contacts for project-related air conditioning. There is a long tradition of water-based systems in the cooling of buildings, which is increasingly emerging as a future-centric technology. The company offers its customers a high quality of service, from planning to maintenance, and employs some 950 people worldwide.</w:t>
      </w:r>
    </w:p>
    <w:p w:rsidR="00302B64" w:rsidRDefault="00302B64" w:rsidP="00302B64">
      <w:pPr>
        <w:pStyle w:val="Textkrper"/>
        <w:suppressAutoHyphens w:val="0"/>
        <w:spacing w:line="360" w:lineRule="auto"/>
        <w:rPr>
          <w:rFonts w:cs="Arial"/>
          <w:sz w:val="20"/>
          <w:szCs w:val="20"/>
        </w:rPr>
      </w:pPr>
    </w:p>
    <w:p w:rsidR="00302B64" w:rsidRDefault="00302B64" w:rsidP="00302B64">
      <w:pPr>
        <w:pStyle w:val="Textkrper"/>
        <w:keepNext/>
        <w:suppressAutoHyphens w:val="0"/>
        <w:spacing w:line="360" w:lineRule="auto"/>
        <w:jc w:val="both"/>
        <w:rPr>
          <w:rFonts w:cs="Arial"/>
          <w:color w:val="FF0000"/>
          <w:sz w:val="20"/>
        </w:rPr>
      </w:pPr>
      <w:r>
        <w:rPr>
          <w:rFonts w:cs="Arial"/>
          <w:noProof/>
          <w:color w:val="FF0000"/>
          <w:sz w:val="20"/>
        </w:rPr>
        <w:lastRenderedPageBreak/>
        <w:drawing>
          <wp:inline distT="0" distB="0" distL="0" distR="0" wp14:anchorId="55E6F8BF" wp14:editId="18E1A576">
            <wp:extent cx="2924175" cy="2924175"/>
            <wp:effectExtent l="0" t="0" r="9525" b="9525"/>
            <wp:docPr id="5" name="Grafik 5" descr="PI Plus X Award Bild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PI Plus X Award Bild 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24175" cy="2924175"/>
                    </a:xfrm>
                    <a:prstGeom prst="rect">
                      <a:avLst/>
                    </a:prstGeom>
                    <a:noFill/>
                    <a:ln>
                      <a:noFill/>
                    </a:ln>
                  </pic:spPr>
                </pic:pic>
              </a:graphicData>
            </a:graphic>
          </wp:inline>
        </w:drawing>
      </w:r>
    </w:p>
    <w:p w:rsidR="00302B64" w:rsidRPr="004B3422" w:rsidRDefault="00302B64" w:rsidP="00302B64">
      <w:pPr>
        <w:pStyle w:val="Textkrper"/>
        <w:keepNext/>
        <w:suppressAutoHyphens w:val="0"/>
        <w:spacing w:line="360" w:lineRule="auto"/>
        <w:jc w:val="both"/>
        <w:rPr>
          <w:rFonts w:cs="Arial"/>
          <w:i/>
          <w:color w:val="auto"/>
          <w:sz w:val="20"/>
          <w:lang w:val="de-DE"/>
        </w:rPr>
      </w:pPr>
      <w:r w:rsidRPr="004B3422">
        <w:rPr>
          <w:i/>
          <w:color w:val="auto"/>
          <w:sz w:val="20"/>
          <w:lang w:val="de-DE"/>
        </w:rPr>
        <w:t xml:space="preserve">Image 01 </w:t>
      </w:r>
      <w:r w:rsidRPr="004B3422">
        <w:rPr>
          <w:rFonts w:cs="Arial"/>
          <w:i/>
          <w:color w:val="auto"/>
          <w:sz w:val="20"/>
          <w:lang w:val="de-DE"/>
        </w:rPr>
        <w:t xml:space="preserve">TOP </w:t>
      </w:r>
      <w:proofErr w:type="spellStart"/>
      <w:r w:rsidRPr="004B3422">
        <w:rPr>
          <w:rFonts w:cs="Arial"/>
          <w:i/>
          <w:color w:val="auto"/>
          <w:sz w:val="20"/>
          <w:lang w:val="de-DE"/>
        </w:rPr>
        <w:t>unit</w:t>
      </w:r>
      <w:proofErr w:type="spellEnd"/>
      <w:r w:rsidRPr="004B3422">
        <w:rPr>
          <w:rFonts w:cs="Arial"/>
          <w:i/>
          <w:color w:val="auto"/>
          <w:sz w:val="20"/>
          <w:lang w:val="de-DE"/>
        </w:rPr>
        <w:t xml:space="preserve"> </w:t>
      </w:r>
      <w:proofErr w:type="spellStart"/>
      <w:r w:rsidRPr="004B3422">
        <w:rPr>
          <w:rFonts w:cs="Arial"/>
          <w:i/>
          <w:color w:val="auto"/>
          <w:sz w:val="20"/>
          <w:lang w:val="de-DE"/>
        </w:rPr>
        <w:t>heater</w:t>
      </w:r>
      <w:proofErr w:type="spellEnd"/>
      <w:r w:rsidRPr="004B3422">
        <w:rPr>
          <w:rFonts w:cs="Arial"/>
          <w:i/>
          <w:color w:val="auto"/>
          <w:sz w:val="20"/>
          <w:lang w:val="de-DE"/>
        </w:rPr>
        <w:t xml:space="preserve">: </w:t>
      </w:r>
    </w:p>
    <w:p w:rsidR="00302B64" w:rsidRPr="003233AB" w:rsidRDefault="00302B64" w:rsidP="00302B64">
      <w:pPr>
        <w:pStyle w:val="Textkrper"/>
        <w:keepNext/>
        <w:suppressAutoHyphens w:val="0"/>
        <w:spacing w:line="360" w:lineRule="auto"/>
        <w:jc w:val="both"/>
        <w:rPr>
          <w:rFonts w:cs="Arial"/>
          <w:color w:val="auto"/>
          <w:sz w:val="20"/>
          <w:lang w:val="en-US"/>
        </w:rPr>
      </w:pPr>
      <w:r>
        <w:rPr>
          <w:rFonts w:cs="Arial"/>
          <w:color w:val="auto"/>
          <w:sz w:val="20"/>
        </w:rPr>
        <w:t>The TOP unit heater with EC motor and modern quiet-running sickle fan is characterised by particularly efficient and low-noise operation.</w:t>
      </w:r>
    </w:p>
    <w:p w:rsidR="00302B64" w:rsidRDefault="00302B64" w:rsidP="00302B64">
      <w:pPr>
        <w:pStyle w:val="Textkrper"/>
        <w:keepNext/>
        <w:suppressAutoHyphens w:val="0"/>
        <w:spacing w:line="360" w:lineRule="auto"/>
        <w:jc w:val="both"/>
        <w:rPr>
          <w:rFonts w:cs="Arial"/>
          <w:color w:val="FF0000"/>
          <w:szCs w:val="22"/>
        </w:rPr>
      </w:pPr>
      <w:r>
        <w:rPr>
          <w:rFonts w:cs="Arial"/>
          <w:i/>
          <w:noProof/>
          <w:color w:val="FF0000"/>
          <w:szCs w:val="22"/>
        </w:rPr>
        <w:drawing>
          <wp:inline distT="0" distB="0" distL="0" distR="0" wp14:anchorId="23954CD4" wp14:editId="31B113E5">
            <wp:extent cx="1975516" cy="2959100"/>
            <wp:effectExtent l="0" t="0" r="571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PI Plus X Award Bild 0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975516" cy="2959100"/>
                    </a:xfrm>
                    <a:prstGeom prst="rect">
                      <a:avLst/>
                    </a:prstGeom>
                    <a:noFill/>
                    <a:ln>
                      <a:noFill/>
                    </a:ln>
                  </pic:spPr>
                </pic:pic>
              </a:graphicData>
            </a:graphic>
          </wp:inline>
        </w:drawing>
      </w:r>
    </w:p>
    <w:p w:rsidR="00302B64" w:rsidRPr="00CD42A2" w:rsidRDefault="00302B64" w:rsidP="00302B64">
      <w:pPr>
        <w:pStyle w:val="Textkrper"/>
        <w:keepNext/>
        <w:suppressAutoHyphens w:val="0"/>
        <w:spacing w:line="360" w:lineRule="auto"/>
        <w:jc w:val="both"/>
        <w:rPr>
          <w:rFonts w:cs="Arial"/>
          <w:i/>
          <w:color w:val="auto"/>
          <w:sz w:val="20"/>
          <w:lang w:val="en-US"/>
        </w:rPr>
      </w:pPr>
      <w:r>
        <w:rPr>
          <w:i/>
          <w:color w:val="auto"/>
          <w:sz w:val="20"/>
        </w:rPr>
        <w:t xml:space="preserve">Image 02 </w:t>
      </w:r>
      <w:r w:rsidRPr="00CD42A2">
        <w:rPr>
          <w:rFonts w:cs="Arial"/>
          <w:i/>
          <w:color w:val="auto"/>
          <w:sz w:val="20"/>
          <w:lang w:val="en-US"/>
        </w:rPr>
        <w:t xml:space="preserve">Award: </w:t>
      </w:r>
    </w:p>
    <w:p w:rsidR="00302B64" w:rsidRPr="003233AB" w:rsidRDefault="00302B64" w:rsidP="00302B64">
      <w:pPr>
        <w:pStyle w:val="Textkrper"/>
        <w:keepNext/>
        <w:suppressAutoHyphens w:val="0"/>
        <w:spacing w:line="360" w:lineRule="auto"/>
        <w:jc w:val="both"/>
        <w:rPr>
          <w:rFonts w:cs="Arial"/>
          <w:color w:val="auto"/>
          <w:sz w:val="20"/>
          <w:lang w:val="en-US"/>
        </w:rPr>
      </w:pPr>
      <w:r>
        <w:rPr>
          <w:rFonts w:cs="Arial"/>
          <w:color w:val="auto"/>
          <w:sz w:val="20"/>
        </w:rPr>
        <w:t xml:space="preserve">The three Plus X Award’s seals of approval presented by the jury in recognition of, among other things, the </w:t>
      </w:r>
      <w:r>
        <w:rPr>
          <w:rFonts w:cs="Arial"/>
          <w:color w:val="auto"/>
          <w:sz w:val="20"/>
        </w:rPr>
        <w:lastRenderedPageBreak/>
        <w:t>unit heater’s efficiency and quality.</w:t>
      </w:r>
    </w:p>
    <w:p w:rsidR="00302B64" w:rsidRDefault="00302B64" w:rsidP="00302B64">
      <w:pPr>
        <w:pStyle w:val="Textkrper"/>
        <w:keepNext/>
        <w:suppressAutoHyphens w:val="0"/>
        <w:spacing w:line="360" w:lineRule="auto"/>
        <w:jc w:val="both"/>
        <w:rPr>
          <w:rFonts w:cs="Arial"/>
          <w:color w:val="auto"/>
          <w:sz w:val="20"/>
        </w:rPr>
      </w:pPr>
      <w:r>
        <w:rPr>
          <w:noProof/>
        </w:rPr>
        <w:drawing>
          <wp:inline distT="0" distB="0" distL="0" distR="0" wp14:anchorId="7154F87A" wp14:editId="63CD5AAD">
            <wp:extent cx="2363470" cy="3364230"/>
            <wp:effectExtent l="0" t="0" r="0" b="762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63470" cy="3364230"/>
                    </a:xfrm>
                    <a:prstGeom prst="rect">
                      <a:avLst/>
                    </a:prstGeom>
                    <a:noFill/>
                    <a:ln>
                      <a:noFill/>
                    </a:ln>
                  </pic:spPr>
                </pic:pic>
              </a:graphicData>
            </a:graphic>
          </wp:inline>
        </w:drawing>
      </w:r>
    </w:p>
    <w:p w:rsidR="00302B64" w:rsidRPr="00CD42A2" w:rsidRDefault="00302B64" w:rsidP="00302B64">
      <w:pPr>
        <w:pStyle w:val="Textkrper"/>
        <w:keepNext/>
        <w:suppressAutoHyphens w:val="0"/>
        <w:spacing w:line="360" w:lineRule="auto"/>
        <w:jc w:val="both"/>
        <w:rPr>
          <w:rFonts w:cs="Arial"/>
          <w:i/>
          <w:color w:val="auto"/>
          <w:sz w:val="20"/>
          <w:lang w:val="en-US"/>
        </w:rPr>
      </w:pPr>
      <w:r>
        <w:rPr>
          <w:i/>
          <w:color w:val="auto"/>
          <w:sz w:val="20"/>
        </w:rPr>
        <w:t xml:space="preserve">Image 03: </w:t>
      </w:r>
      <w:r w:rsidRPr="00CD42A2">
        <w:rPr>
          <w:rFonts w:cs="Arial"/>
          <w:i/>
          <w:color w:val="auto"/>
          <w:sz w:val="20"/>
          <w:lang w:val="en-US"/>
        </w:rPr>
        <w:t>Hybrid ECO System:</w:t>
      </w:r>
    </w:p>
    <w:p w:rsidR="00302B64" w:rsidRDefault="00302B64" w:rsidP="00302B64">
      <w:pPr>
        <w:pStyle w:val="Textkrper"/>
        <w:keepNext/>
        <w:suppressAutoHyphens w:val="0"/>
        <w:spacing w:line="360" w:lineRule="auto"/>
        <w:jc w:val="both"/>
        <w:rPr>
          <w:rFonts w:cs="Arial"/>
          <w:sz w:val="20"/>
          <w:szCs w:val="20"/>
        </w:rPr>
      </w:pPr>
      <w:r>
        <w:rPr>
          <w:rFonts w:cs="Arial"/>
          <w:color w:val="auto"/>
          <w:sz w:val="20"/>
        </w:rPr>
        <w:t>The Hybrid Eco System – </w:t>
      </w:r>
      <w:r>
        <w:rPr>
          <w:rFonts w:cs="Arial"/>
          <w:sz w:val="20"/>
          <w:szCs w:val="20"/>
        </w:rPr>
        <w:t>a two-directional ventilation system with efficient heat recovery – uses decentralised units such as the TOP unit heater to control air temperatures.</w:t>
      </w:r>
    </w:p>
    <w:p w:rsidR="00302B64" w:rsidRPr="00CD42A2" w:rsidRDefault="00302B64" w:rsidP="00302B64">
      <w:pPr>
        <w:pStyle w:val="Textkrper"/>
        <w:keepNext/>
        <w:suppressAutoHyphens w:val="0"/>
        <w:spacing w:line="360" w:lineRule="auto"/>
        <w:jc w:val="both"/>
        <w:rPr>
          <w:rFonts w:cs="Arial"/>
          <w:i/>
          <w:color w:val="auto"/>
          <w:sz w:val="20"/>
          <w:lang w:val="en-US"/>
        </w:rPr>
      </w:pPr>
    </w:p>
    <w:p w:rsidR="00302B64" w:rsidRDefault="00302B64" w:rsidP="00302B64">
      <w:pPr>
        <w:pStyle w:val="Textkrper"/>
        <w:suppressAutoHyphens w:val="0"/>
        <w:spacing w:after="0" w:line="360" w:lineRule="auto"/>
        <w:rPr>
          <w:rFonts w:cs="Arial"/>
          <w:sz w:val="20"/>
          <w:szCs w:val="20"/>
        </w:rPr>
      </w:pPr>
      <w:r>
        <w:rPr>
          <w:color w:val="000000"/>
          <w:sz w:val="20"/>
        </w:rPr>
        <w:t>Publication and reprint free of charge</w:t>
      </w:r>
    </w:p>
    <w:p w:rsidR="00302B64" w:rsidRDefault="00302B64" w:rsidP="00302B64">
      <w:pPr>
        <w:pStyle w:val="Textkrper"/>
        <w:suppressAutoHyphens w:val="0"/>
        <w:spacing w:after="0" w:line="360" w:lineRule="auto"/>
        <w:rPr>
          <w:rFonts w:cs="Arial"/>
          <w:sz w:val="20"/>
          <w:szCs w:val="20"/>
        </w:rPr>
      </w:pPr>
      <w:r>
        <w:rPr>
          <w:sz w:val="20"/>
          <w:szCs w:val="20"/>
        </w:rPr>
        <w:t>Source: Kampmann GmbH</w:t>
      </w:r>
    </w:p>
    <w:p w:rsidR="00302B64" w:rsidRDefault="00302B64" w:rsidP="00302B64">
      <w:pPr>
        <w:pStyle w:val="Textkrper"/>
        <w:keepNext/>
        <w:suppressAutoHyphens w:val="0"/>
        <w:spacing w:after="0" w:line="360" w:lineRule="auto"/>
        <w:rPr>
          <w:rFonts w:cs="Arial"/>
          <w:b/>
          <w:sz w:val="20"/>
          <w:szCs w:val="20"/>
        </w:rPr>
      </w:pPr>
    </w:p>
    <w:p w:rsidR="00302B64" w:rsidRDefault="00302B64" w:rsidP="00302B64">
      <w:pPr>
        <w:pStyle w:val="Textkrper"/>
        <w:keepNext/>
        <w:suppressAutoHyphens w:val="0"/>
        <w:spacing w:after="0" w:line="360" w:lineRule="auto"/>
        <w:rPr>
          <w:rFonts w:cs="Arial"/>
          <w:b/>
          <w:sz w:val="20"/>
          <w:szCs w:val="20"/>
        </w:rPr>
      </w:pPr>
      <w:r>
        <w:rPr>
          <w:b/>
          <w:sz w:val="20"/>
          <w:szCs w:val="20"/>
        </w:rPr>
        <w:t>Editorial contact</w:t>
      </w:r>
    </w:p>
    <w:p w:rsidR="00302B64" w:rsidRDefault="00302B64" w:rsidP="00302B64">
      <w:pPr>
        <w:pStyle w:val="Textkrper"/>
        <w:keepNext/>
        <w:suppressAutoHyphens w:val="0"/>
        <w:spacing w:after="0" w:line="360" w:lineRule="auto"/>
        <w:rPr>
          <w:rFonts w:cs="Arial"/>
          <w:sz w:val="20"/>
          <w:szCs w:val="20"/>
        </w:rPr>
      </w:pPr>
    </w:p>
    <w:p w:rsidR="00302B64" w:rsidRDefault="00302B64" w:rsidP="00302B64">
      <w:pPr>
        <w:pStyle w:val="Textkrper"/>
        <w:keepNext/>
        <w:suppressAutoHyphens w:val="0"/>
        <w:spacing w:after="0" w:line="360" w:lineRule="auto"/>
        <w:rPr>
          <w:rFonts w:cs="Arial"/>
          <w:sz w:val="20"/>
          <w:szCs w:val="20"/>
        </w:rPr>
      </w:pPr>
      <w:r>
        <w:rPr>
          <w:sz w:val="20"/>
          <w:szCs w:val="20"/>
        </w:rPr>
        <w:t>Kampmann GmbH</w:t>
      </w:r>
    </w:p>
    <w:p w:rsidR="00302B64" w:rsidRDefault="00302B64" w:rsidP="00302B64">
      <w:pPr>
        <w:pStyle w:val="Textkrper"/>
        <w:keepNext/>
        <w:suppressAutoHyphens w:val="0"/>
        <w:spacing w:after="0" w:line="360" w:lineRule="auto"/>
        <w:rPr>
          <w:rFonts w:cs="Arial"/>
          <w:sz w:val="20"/>
          <w:szCs w:val="20"/>
        </w:rPr>
      </w:pPr>
      <w:r>
        <w:rPr>
          <w:sz w:val="20"/>
          <w:szCs w:val="20"/>
        </w:rPr>
        <w:t>Niels Hackmann</w:t>
      </w:r>
    </w:p>
    <w:p w:rsidR="00302B64" w:rsidRDefault="00302B64" w:rsidP="00302B64">
      <w:pPr>
        <w:pStyle w:val="Textkrper"/>
        <w:keepNext/>
        <w:suppressAutoHyphens w:val="0"/>
        <w:spacing w:after="0" w:line="360" w:lineRule="auto"/>
        <w:rPr>
          <w:rFonts w:cs="Arial"/>
          <w:sz w:val="20"/>
          <w:szCs w:val="20"/>
        </w:rPr>
      </w:pPr>
      <w:r>
        <w:rPr>
          <w:sz w:val="20"/>
          <w:szCs w:val="20"/>
        </w:rPr>
        <w:t>Project Manager Customer Strategy</w:t>
      </w:r>
    </w:p>
    <w:p w:rsidR="00302B64" w:rsidRPr="00A26482" w:rsidRDefault="00302B64" w:rsidP="00302B64">
      <w:pPr>
        <w:pStyle w:val="Textkrper"/>
        <w:keepNext/>
        <w:suppressAutoHyphens w:val="0"/>
        <w:spacing w:after="0" w:line="360" w:lineRule="auto"/>
        <w:rPr>
          <w:rFonts w:cs="Arial"/>
          <w:sz w:val="20"/>
          <w:szCs w:val="20"/>
          <w:lang w:val="fr-FR"/>
        </w:rPr>
      </w:pPr>
      <w:proofErr w:type="gramStart"/>
      <w:r w:rsidRPr="00A26482">
        <w:rPr>
          <w:sz w:val="20"/>
          <w:szCs w:val="20"/>
          <w:lang w:val="fr-FR"/>
        </w:rPr>
        <w:t>Phone:</w:t>
      </w:r>
      <w:proofErr w:type="gramEnd"/>
      <w:r w:rsidRPr="00A26482">
        <w:rPr>
          <w:sz w:val="20"/>
          <w:szCs w:val="20"/>
          <w:lang w:val="fr-FR"/>
        </w:rPr>
        <w:t xml:space="preserve"> +49 591 7108-605</w:t>
      </w:r>
    </w:p>
    <w:p w:rsidR="00302B64" w:rsidRPr="00CD42A2" w:rsidRDefault="00302B64" w:rsidP="00302B64">
      <w:pPr>
        <w:pStyle w:val="Textkrper"/>
        <w:keepNext/>
        <w:suppressAutoHyphens w:val="0"/>
        <w:spacing w:after="0" w:line="360" w:lineRule="auto"/>
        <w:rPr>
          <w:sz w:val="20"/>
          <w:szCs w:val="20"/>
          <w:lang w:val="fr-FR"/>
        </w:rPr>
      </w:pPr>
      <w:proofErr w:type="gramStart"/>
      <w:r w:rsidRPr="00A26482">
        <w:rPr>
          <w:sz w:val="20"/>
          <w:szCs w:val="20"/>
          <w:lang w:val="fr-FR"/>
        </w:rPr>
        <w:t>E-mail:</w:t>
      </w:r>
      <w:proofErr w:type="gramEnd"/>
      <w:r w:rsidRPr="00A26482">
        <w:rPr>
          <w:sz w:val="20"/>
          <w:szCs w:val="20"/>
          <w:lang w:val="fr-FR"/>
        </w:rPr>
        <w:t xml:space="preserve"> </w:t>
      </w:r>
      <w:hyperlink r:id="rId10" w:history="1">
        <w:r w:rsidRPr="007048AB">
          <w:rPr>
            <w:rStyle w:val="Hyperlink"/>
            <w:sz w:val="20"/>
            <w:szCs w:val="20"/>
            <w:lang w:val="fr-FR"/>
          </w:rPr>
          <w:t>niels.hackmann@kampmann.de</w:t>
        </w:r>
      </w:hyperlink>
    </w:p>
    <w:p w:rsidR="00302B64" w:rsidRPr="00CA63E4" w:rsidRDefault="00302B64" w:rsidP="00302B64">
      <w:pPr>
        <w:rPr>
          <w:lang w:val="fr-FR"/>
        </w:rPr>
      </w:pPr>
    </w:p>
    <w:p w:rsidR="00C04FE9" w:rsidRPr="00302B64" w:rsidRDefault="00C04FE9" w:rsidP="00C04FE9">
      <w:pPr>
        <w:rPr>
          <w:rFonts w:cs="Arial"/>
          <w:sz w:val="20"/>
          <w:szCs w:val="20"/>
          <w:lang w:val="fr-FR"/>
        </w:rPr>
      </w:pPr>
      <w:bookmarkStart w:id="0" w:name="_GoBack"/>
      <w:bookmarkEnd w:id="0"/>
    </w:p>
    <w:sectPr w:rsidR="00C04FE9" w:rsidRPr="00302B64" w:rsidSect="008A2460">
      <w:headerReference w:type="default" r:id="rId11"/>
      <w:footerReference w:type="default" r:id="rId12"/>
      <w:headerReference w:type="first" r:id="rId13"/>
      <w:footerReference w:type="first" r:id="rId14"/>
      <w:pgSz w:w="11906" w:h="16838" w:code="9"/>
      <w:pgMar w:top="1701" w:right="1134" w:bottom="1871" w:left="1134" w:header="0" w:footer="1701"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2B64" w:rsidRDefault="00302B64">
      <w:r>
        <w:separator/>
      </w:r>
    </w:p>
  </w:endnote>
  <w:endnote w:type="continuationSeparator" w:id="0">
    <w:p w:rsidR="00302B64" w:rsidRDefault="00302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ndale Sans UI">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0E9F" w:rsidRPr="00BF4EA8" w:rsidRDefault="00584417">
    <w:pPr>
      <w:pStyle w:val="Fuzeile"/>
      <w:rPr>
        <w:sz w:val="20"/>
        <w:szCs w:val="20"/>
      </w:rPr>
    </w:pPr>
    <w:r w:rsidRPr="00BF4EA8">
      <w:rPr>
        <w:rFonts w:cs="Arial"/>
        <w:noProof/>
        <w:sz w:val="20"/>
        <w:szCs w:val="20"/>
      </w:rPr>
      <w:drawing>
        <wp:anchor distT="0" distB="0" distL="114300" distR="117475" simplePos="0" relativeHeight="4" behindDoc="1" locked="0" layoutInCell="1" allowOverlap="1">
          <wp:simplePos x="0" y="0"/>
          <wp:positionH relativeFrom="page">
            <wp:posOffset>0</wp:posOffset>
          </wp:positionH>
          <wp:positionV relativeFrom="page">
            <wp:posOffset>9829165</wp:posOffset>
          </wp:positionV>
          <wp:extent cx="7560000" cy="867600"/>
          <wp:effectExtent l="0" t="0" r="3175" b="8890"/>
          <wp:wrapNone/>
          <wp:docPr id="10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867600"/>
                  </a:xfrm>
                  <a:prstGeom prst="rect">
                    <a:avLst/>
                  </a:prstGeom>
                </pic:spPr>
              </pic:pic>
            </a:graphicData>
          </a:graphic>
          <wp14:sizeRelH relativeFrom="margin">
            <wp14:pctWidth>0</wp14:pctWidth>
          </wp14:sizeRelH>
          <wp14:sizeRelV relativeFrom="margin">
            <wp14:pctHeight>0</wp14:pctHeight>
          </wp14:sizeRelV>
        </wp:anchor>
      </w:drawing>
    </w:r>
    <w:r w:rsidR="00BF4EA8">
      <w:ptab w:relativeTo="margin" w:alignment="center" w:leader="none"/>
    </w:r>
    <w:r w:rsidR="00BF4EA8" w:rsidRPr="00BF4EA8">
      <w:rPr>
        <w:rFonts w:cs="Arial"/>
        <w:sz w:val="20"/>
        <w:szCs w:val="20"/>
      </w:rPr>
      <w:fldChar w:fldCharType="begin"/>
    </w:r>
    <w:r w:rsidR="00BF4EA8" w:rsidRPr="00BF4EA8">
      <w:rPr>
        <w:rFonts w:cs="Arial"/>
        <w:sz w:val="20"/>
        <w:szCs w:val="20"/>
      </w:rPr>
      <w:instrText xml:space="preserve"> PAGE   \* MERGEFORMAT </w:instrText>
    </w:r>
    <w:r w:rsidR="00BF4EA8" w:rsidRPr="00BF4EA8">
      <w:rPr>
        <w:rFonts w:cs="Arial"/>
        <w:sz w:val="20"/>
        <w:szCs w:val="20"/>
      </w:rPr>
      <w:fldChar w:fldCharType="separate"/>
    </w:r>
    <w:r w:rsidR="00EC7CBD">
      <w:rPr>
        <w:rFonts w:cs="Arial"/>
        <w:noProof/>
        <w:sz w:val="20"/>
        <w:szCs w:val="20"/>
      </w:rPr>
      <w:t>2</w:t>
    </w:r>
    <w:r w:rsidR="00BF4EA8" w:rsidRPr="00BF4EA8">
      <w:rPr>
        <w:rFonts w:cs="Arial"/>
        <w:sz w:val="20"/>
        <w:szCs w:val="20"/>
      </w:rPr>
      <w:fldChar w:fldCharType="end"/>
    </w:r>
    <w:r w:rsidR="00BF4EA8">
      <w:rPr>
        <w:rFonts w:cs="Arial"/>
        <w:sz w:val="20"/>
        <w:szCs w:val="20"/>
      </w:rPr>
      <w:t>/</w:t>
    </w:r>
    <w:r w:rsidR="00BF4EA8">
      <w:rPr>
        <w:rFonts w:cs="Arial"/>
        <w:sz w:val="20"/>
        <w:szCs w:val="20"/>
      </w:rPr>
      <w:fldChar w:fldCharType="begin"/>
    </w:r>
    <w:r w:rsidR="00BF4EA8">
      <w:rPr>
        <w:rFonts w:cs="Arial"/>
        <w:sz w:val="20"/>
        <w:szCs w:val="20"/>
      </w:rPr>
      <w:instrText xml:space="preserve"> NUMPAGES   \* MERGEFORMAT </w:instrText>
    </w:r>
    <w:r w:rsidR="00BF4EA8">
      <w:rPr>
        <w:rFonts w:cs="Arial"/>
        <w:sz w:val="20"/>
        <w:szCs w:val="20"/>
      </w:rPr>
      <w:fldChar w:fldCharType="separate"/>
    </w:r>
    <w:r w:rsidR="00EC7CBD">
      <w:rPr>
        <w:rFonts w:cs="Arial"/>
        <w:noProof/>
        <w:sz w:val="20"/>
        <w:szCs w:val="20"/>
      </w:rPr>
      <w:t>2</w:t>
    </w:r>
    <w:r w:rsidR="00BF4EA8">
      <w:rPr>
        <w:rFonts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4EA8" w:rsidRDefault="00BF4EA8">
    <w:pPr>
      <w:pStyle w:val="Fuzeile"/>
    </w:pPr>
    <w:r>
      <w:rPr>
        <w:noProof/>
      </w:rPr>
      <w:drawing>
        <wp:anchor distT="0" distB="0" distL="114300" distR="117475" simplePos="0" relativeHeight="251661312" behindDoc="1" locked="0" layoutInCell="1" allowOverlap="1" wp14:anchorId="7BD991C1" wp14:editId="64B9A527">
          <wp:simplePos x="0" y="0"/>
          <wp:positionH relativeFrom="page">
            <wp:posOffset>0</wp:posOffset>
          </wp:positionH>
          <wp:positionV relativeFrom="page">
            <wp:posOffset>9829165</wp:posOffset>
          </wp:positionV>
          <wp:extent cx="7560000" cy="867600"/>
          <wp:effectExtent l="0" t="0" r="3175" b="8890"/>
          <wp:wrapNone/>
          <wp:docPr id="10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86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2B64" w:rsidRDefault="00302B64">
      <w:r>
        <w:separator/>
      </w:r>
    </w:p>
  </w:footnote>
  <w:footnote w:type="continuationSeparator" w:id="0">
    <w:p w:rsidR="00302B64" w:rsidRDefault="00302B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0E9F" w:rsidRDefault="00866672">
    <w:pPr>
      <w:pStyle w:val="Kopfzeile"/>
    </w:pPr>
    <w:r>
      <w:rPr>
        <w:noProof/>
      </w:rPr>
      <w:drawing>
        <wp:anchor distT="0" distB="0" distL="114300" distR="114300" simplePos="0" relativeHeight="3" behindDoc="1" locked="1" layoutInCell="1" allowOverlap="1">
          <wp:simplePos x="0" y="0"/>
          <wp:positionH relativeFrom="page">
            <wp:posOffset>0</wp:posOffset>
          </wp:positionH>
          <wp:positionV relativeFrom="page">
            <wp:posOffset>0</wp:posOffset>
          </wp:positionV>
          <wp:extent cx="7560000" cy="795600"/>
          <wp:effectExtent l="0" t="0" r="3175" b="5080"/>
          <wp:wrapNone/>
          <wp:docPr id="10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4EA8" w:rsidRDefault="00BF4EA8">
    <w:pPr>
      <w:pStyle w:val="Kopfzeile"/>
    </w:pPr>
    <w:r>
      <w:rPr>
        <w:noProof/>
      </w:rPr>
      <w:drawing>
        <wp:anchor distT="0" distB="0" distL="114300" distR="114300" simplePos="0" relativeHeight="251659264" behindDoc="1" locked="1" layoutInCell="1" allowOverlap="1" wp14:anchorId="5CD12774" wp14:editId="5EE36B79">
          <wp:simplePos x="0" y="0"/>
          <wp:positionH relativeFrom="page">
            <wp:posOffset>0</wp:posOffset>
          </wp:positionH>
          <wp:positionV relativeFrom="page">
            <wp:posOffset>0</wp:posOffset>
          </wp:positionV>
          <wp:extent cx="7560000" cy="795600"/>
          <wp:effectExtent l="0" t="0" r="3175" b="5080"/>
          <wp:wrapNone/>
          <wp:docPr id="10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6B37AC"/>
    <w:multiLevelType w:val="hybridMultilevel"/>
    <w:tmpl w:val="FBE64E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CE90234"/>
    <w:multiLevelType w:val="hybridMultilevel"/>
    <w:tmpl w:val="6CDE0E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B64"/>
    <w:rsid w:val="00170260"/>
    <w:rsid w:val="00302B64"/>
    <w:rsid w:val="00345DC6"/>
    <w:rsid w:val="004F2A4B"/>
    <w:rsid w:val="00502C77"/>
    <w:rsid w:val="00550EE5"/>
    <w:rsid w:val="005611AE"/>
    <w:rsid w:val="00584417"/>
    <w:rsid w:val="00653741"/>
    <w:rsid w:val="006E5DF6"/>
    <w:rsid w:val="00866672"/>
    <w:rsid w:val="00874849"/>
    <w:rsid w:val="008A2460"/>
    <w:rsid w:val="009037BA"/>
    <w:rsid w:val="009B335F"/>
    <w:rsid w:val="009E1FDC"/>
    <w:rsid w:val="00A57F43"/>
    <w:rsid w:val="00BF4EA8"/>
    <w:rsid w:val="00C04FE9"/>
    <w:rsid w:val="00C2404C"/>
    <w:rsid w:val="00C96009"/>
    <w:rsid w:val="00D90E9F"/>
    <w:rsid w:val="00EC7CBD"/>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782F6D9-0676-49E8-88FC-03330C528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02B64"/>
    <w:pPr>
      <w:widowControl w:val="0"/>
      <w:suppressAutoHyphens/>
    </w:pPr>
    <w:rPr>
      <w:rFonts w:ascii="Arial" w:eastAsia="Andale Sans UI" w:hAnsi="Arial" w:cs="Tahoma"/>
      <w:color w:val="00000A"/>
      <w:szCs w:val="24"/>
      <w:lang w:val="en-GB"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5A758A"/>
  </w:style>
  <w:style w:type="character" w:customStyle="1" w:styleId="FuzeileZchn">
    <w:name w:val="Fußzeile Zchn"/>
    <w:basedOn w:val="Absatz-Standardschriftart"/>
    <w:link w:val="Fuzeile"/>
    <w:uiPriority w:val="99"/>
    <w:qFormat/>
    <w:rsid w:val="005A758A"/>
  </w:style>
  <w:style w:type="character" w:customStyle="1" w:styleId="Platzhalter">
    <w:name w:val="Platzhalter"/>
    <w:qFormat/>
    <w:rPr>
      <w:smallCaps/>
      <w:color w:val="008080"/>
      <w:u w:val="dotted"/>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link w:val="TextkrperZchn"/>
    <w:pPr>
      <w:spacing w:after="140" w:line="276"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5A758A"/>
    <w:pPr>
      <w:tabs>
        <w:tab w:val="center" w:pos="4536"/>
        <w:tab w:val="right" w:pos="9072"/>
      </w:tabs>
    </w:pPr>
  </w:style>
  <w:style w:type="paragraph" w:styleId="Fuzeile">
    <w:name w:val="footer"/>
    <w:basedOn w:val="Standard"/>
    <w:link w:val="FuzeileZchn"/>
    <w:uiPriority w:val="99"/>
    <w:unhideWhenUsed/>
    <w:rsid w:val="005A758A"/>
    <w:pPr>
      <w:tabs>
        <w:tab w:val="center" w:pos="4536"/>
        <w:tab w:val="right" w:pos="9072"/>
      </w:tabs>
    </w:pPr>
  </w:style>
  <w:style w:type="character" w:customStyle="1" w:styleId="TextkrperZchn">
    <w:name w:val="Textkörper Zchn"/>
    <w:basedOn w:val="Absatz-Standardschriftart"/>
    <w:link w:val="Textkrper"/>
    <w:qFormat/>
    <w:rsid w:val="00302B64"/>
  </w:style>
  <w:style w:type="character" w:styleId="Hyperlink">
    <w:name w:val="Hyperlink"/>
    <w:basedOn w:val="Absatz-Standardschriftart"/>
    <w:uiPriority w:val="99"/>
    <w:unhideWhenUsed/>
    <w:rsid w:val="00302B6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niels.hackmann@kampmann.de"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_rels/settings.xml.rels><?xml version="1.0" encoding="UTF-8" standalone="yes"?>
<Relationships xmlns="http://schemas.openxmlformats.org/package/2006/relationships"><Relationship Id="rId1" Type="http://schemas.openxmlformats.org/officeDocument/2006/relationships/attachedTemplate" Target="file:///\\fs01.intranet.kampmann.de\o365$\Freigaben\Unternehmensvorlagen\KA%20-%20Lingen\Briefbogen_Word_mit_Logodruck_ohne_Rahm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Briefbogen_Word_mit_Logodruck_ohne_Rahmen.dotx</Template>
  <TotalTime>0</TotalTime>
  <Pages>4</Pages>
  <Words>852</Words>
  <Characters>5371</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Irene</dc:creator>
  <dc:description/>
  <cp:lastModifiedBy>Miller, Irene</cp:lastModifiedBy>
  <cp:revision>1</cp:revision>
  <cp:lastPrinted>2018-04-05T12:30:00Z</cp:lastPrinted>
  <dcterms:created xsi:type="dcterms:W3CDTF">2019-06-25T07:12:00Z</dcterms:created>
  <dcterms:modified xsi:type="dcterms:W3CDTF">2019-06-25T07:13:00Z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